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1ED44BBE"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760E67" w:rsidRPr="00760E67">
        <w:rPr>
          <w:rFonts w:ascii="Times New Roman" w:eastAsia="ＭＳ Ｐ明朝" w:hint="eastAsia"/>
          <w:sz w:val="22"/>
          <w:u w:val="single"/>
        </w:rPr>
        <w:t>例）　国立大学法人〇〇大学□□学部　研究責任者名</w:t>
      </w:r>
      <w:r w:rsidR="00760E67">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CAE779D" w14:textId="2145988A" w:rsidR="00CF73CB" w:rsidRPr="00A90ECA" w:rsidRDefault="00CF73CB" w:rsidP="003E048B">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r w:rsidR="003E048B">
        <w:rPr>
          <w:rFonts w:ascii="Times New Roman" w:eastAsia="ＭＳ Ｐ明朝" w:hAnsi="Times New Roman" w:hint="eastAsia"/>
          <w:sz w:val="22"/>
        </w:rPr>
        <w:t xml:space="preserve"> </w:t>
      </w:r>
      <w:r w:rsidR="003E048B" w:rsidRPr="003E048B">
        <w:rPr>
          <w:rFonts w:ascii="Times New Roman" w:eastAsia="ＭＳ Ｐ明朝" w:hAnsi="Times New Roman"/>
          <w:sz w:val="22"/>
          <w:u w:val="single"/>
        </w:rPr>
        <w:t>NIA/NIH Mouse 15K and 7.4K cDNA Clones</w:t>
      </w:r>
      <w:r w:rsidR="003E048B">
        <w:rPr>
          <w:rFonts w:ascii="Times New Roman" w:eastAsia="ＭＳ Ｐ明朝" w:hAnsi="Times New Roman"/>
          <w:sz w:val="22"/>
        </w:rPr>
        <w:t xml:space="preserve"> </w:t>
      </w:r>
      <w:r>
        <w:rPr>
          <w:rFonts w:ascii="Times New Roman" w:eastAsia="ＭＳ Ｐ明朝" w:hAnsi="Times New Roman" w:hint="eastAsia"/>
          <w:sz w:val="22"/>
          <w:lang w:eastAsia="zh-TW"/>
        </w:rPr>
        <w:t>（</w:t>
      </w:r>
      <w:r w:rsidRPr="00A90ECA">
        <w:rPr>
          <w:rFonts w:ascii="Times New Roman" w:eastAsia="ＭＳ Ｐ明朝" w:hAnsi="Times New Roman" w:hint="eastAsia"/>
          <w:sz w:val="22"/>
        </w:rPr>
        <w:t>由来する産物を含むものとする。以下「本件リソース」という。）を提供するにあたり、次の事項に同意する。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68E008B3" w:rsidR="00CF73CB" w:rsidRDefault="00CF73CB" w:rsidP="00CF21E6">
      <w:pPr>
        <w:pStyle w:val="a8"/>
        <w:tabs>
          <w:tab w:val="left" w:pos="480"/>
        </w:tabs>
        <w:spacing w:line="300" w:lineRule="auto"/>
        <w:ind w:left="425" w:hangingChars="193" w:hanging="42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CF21E6" w:rsidRPr="00CF21E6">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2A73180C"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C6E4F24"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DED631" w14:textId="590DA48E" w:rsidR="00CF73CB" w:rsidRPr="00A90ECA" w:rsidRDefault="00CF73CB" w:rsidP="00936351">
      <w:pPr>
        <w:spacing w:line="300" w:lineRule="auto"/>
        <w:ind w:leftChars="200" w:left="709" w:hangingChars="104" w:hanging="229"/>
        <w:rPr>
          <w:rFonts w:ascii="Times New Roman" w:eastAsia="ＭＳ Ｐ明朝" w:hAnsi="Times New Roman"/>
          <w:spacing w:val="2"/>
          <w:sz w:val="22"/>
        </w:rPr>
      </w:pPr>
      <w:r w:rsidRPr="00A90ECA">
        <w:rPr>
          <w:rFonts w:ascii="Times New Roman" w:eastAsia="ＭＳ Ｐ明朝" w:hAnsi="Times New Roman" w:hint="eastAsia"/>
          <w:sz w:val="22"/>
        </w:rPr>
        <w:t>②</w:t>
      </w:r>
      <w:r w:rsidR="00CF21E6" w:rsidRPr="00CF21E6">
        <w:rPr>
          <w:rFonts w:ascii="Times New Roman" w:eastAsia="ＭＳ Ｐ明朝" w:hAnsi="Times New Roman" w:hint="eastAsia"/>
          <w:sz w:val="22"/>
        </w:rPr>
        <w:t>利用者が、本件リソースを上記と異なる課題に利用するときは、事前に理研</w:t>
      </w:r>
      <w:r w:rsidR="00CF21E6" w:rsidRPr="00CF21E6">
        <w:rPr>
          <w:rFonts w:ascii="Times New Roman" w:eastAsia="ＭＳ Ｐ明朝" w:hAnsi="Times New Roman"/>
          <w:sz w:val="22"/>
        </w:rPr>
        <w:t>BRC</w:t>
      </w:r>
      <w:r w:rsidR="00CF21E6" w:rsidRPr="00CF21E6">
        <w:rPr>
          <w:rFonts w:ascii="Times New Roman" w:eastAsia="ＭＳ Ｐ明朝" w:hAnsi="Times New Roman" w:hint="eastAsia"/>
          <w:sz w:val="22"/>
        </w:rPr>
        <w:t>に連絡する。</w:t>
      </w:r>
    </w:p>
    <w:p w14:paraId="55CC05E4" w14:textId="14853673" w:rsidR="00CF73CB" w:rsidRPr="00A90ECA"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577305"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0F0AF1D8" w14:textId="77777777" w:rsidR="00CF73CB" w:rsidRDefault="00CF73CB"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カタログ及びホームページに掲載されている次の条件を遵守する。</w:t>
      </w:r>
    </w:p>
    <w:p w14:paraId="7A1BC149" w14:textId="77777777" w:rsidR="003E048B" w:rsidRDefault="003E048B" w:rsidP="003E048B">
      <w:pPr>
        <w:spacing w:line="240" w:lineRule="exact"/>
        <w:ind w:leftChars="236" w:left="566"/>
        <w:rPr>
          <w:rFonts w:ascii="Times New Roman" w:eastAsia="ＭＳ Ｐ明朝"/>
          <w:sz w:val="22"/>
          <w:u w:val="single"/>
        </w:rPr>
      </w:pPr>
      <w:r>
        <w:rPr>
          <w:rFonts w:ascii="Times New Roman" w:eastAsia="ＭＳ Ｐ明朝"/>
          <w:sz w:val="22"/>
          <w:u w:val="single"/>
        </w:rPr>
        <w:t>Recipient agrees to acknowledge NIA and Dr. Minoru Ko as the source of the Materials in any publication reporting use of the Materials, and to cite as a reference one of NIA's original papers disclosing the Materials:</w:t>
      </w:r>
    </w:p>
    <w:p w14:paraId="15D30FF9" w14:textId="77777777" w:rsidR="003E048B" w:rsidRDefault="003E048B" w:rsidP="003E048B">
      <w:pPr>
        <w:spacing w:line="240" w:lineRule="exact"/>
        <w:ind w:left="709"/>
        <w:rPr>
          <w:rFonts w:ascii="Times New Roman" w:eastAsia="ＭＳ Ｐ明朝"/>
          <w:sz w:val="22"/>
          <w:u w:val="single"/>
        </w:rPr>
      </w:pPr>
      <w:r>
        <w:rPr>
          <w:rFonts w:ascii="Times New Roman" w:eastAsia="ＭＳ Ｐ明朝"/>
          <w:sz w:val="22"/>
          <w:u w:val="single"/>
        </w:rPr>
        <w:t xml:space="preserve">For the NIA Mouse 15K cDNA Clone set: </w:t>
      </w:r>
    </w:p>
    <w:p w14:paraId="5D188013" w14:textId="77777777" w:rsidR="003E048B" w:rsidRDefault="003E048B" w:rsidP="003E048B">
      <w:pPr>
        <w:spacing w:line="240" w:lineRule="exact"/>
        <w:ind w:left="993"/>
        <w:rPr>
          <w:rFonts w:ascii="Times New Roman" w:eastAsia="ＭＳ Ｐ明朝"/>
          <w:sz w:val="22"/>
          <w:u w:val="single"/>
        </w:rPr>
      </w:pPr>
      <w:r>
        <w:rPr>
          <w:rFonts w:ascii="Times New Roman" w:eastAsia="ＭＳ Ｐ明朝"/>
          <w:sz w:val="22"/>
          <w:u w:val="single"/>
        </w:rPr>
        <w:t xml:space="preserve">Tanaka TS, et al. (2000).  </w:t>
      </w:r>
      <w:r>
        <w:rPr>
          <w:rFonts w:ascii="Times New Roman" w:eastAsia="ＭＳ Ｐ明朝"/>
          <w:i/>
          <w:sz w:val="22"/>
          <w:u w:val="single"/>
        </w:rPr>
        <w:t>Genome-wide expression profiling of mid-gestation placenta and embryo using a 15000 mouse developmental cDNA microarray.</w:t>
      </w:r>
      <w:r>
        <w:rPr>
          <w:rFonts w:ascii="Times New Roman" w:eastAsia="ＭＳ Ｐ明朝"/>
          <w:sz w:val="22"/>
          <w:u w:val="single"/>
        </w:rPr>
        <w:t xml:space="preserve">  Proc. Natl. Acad. Sci. USA, 97: 9127-9132.  [PMID: 10922068],</w:t>
      </w:r>
    </w:p>
    <w:p w14:paraId="0FF630B9" w14:textId="77777777" w:rsidR="003E048B" w:rsidRDefault="003E048B" w:rsidP="003E048B">
      <w:pPr>
        <w:spacing w:line="240" w:lineRule="exact"/>
        <w:ind w:left="993"/>
        <w:rPr>
          <w:rFonts w:ascii="Times New Roman" w:eastAsia="ＭＳ Ｐ明朝"/>
          <w:sz w:val="22"/>
          <w:u w:val="single"/>
        </w:rPr>
      </w:pPr>
      <w:r>
        <w:rPr>
          <w:rFonts w:ascii="Times New Roman" w:eastAsia="ＭＳ Ｐ明朝"/>
          <w:sz w:val="22"/>
          <w:u w:val="single"/>
        </w:rPr>
        <w:t xml:space="preserve">Kargul GJ, et al. (2001). </w:t>
      </w:r>
      <w:r>
        <w:rPr>
          <w:rFonts w:ascii="Times New Roman" w:eastAsia="ＭＳ Ｐ明朝"/>
          <w:i/>
          <w:sz w:val="22"/>
          <w:u w:val="single"/>
        </w:rPr>
        <w:t>Verification and initial annotation of the NIA mouse 15K cDNA clone set.</w:t>
      </w:r>
      <w:r>
        <w:rPr>
          <w:rFonts w:ascii="Times New Roman" w:eastAsia="ＭＳ Ｐ明朝"/>
          <w:sz w:val="22"/>
          <w:u w:val="single"/>
        </w:rPr>
        <w:t xml:space="preserve">  Nature Genetics, 28: 17-18. [PMID: 11326268], </w:t>
      </w:r>
    </w:p>
    <w:p w14:paraId="72B7D82F" w14:textId="77777777" w:rsidR="003E048B" w:rsidRDefault="003E048B" w:rsidP="003E048B">
      <w:pPr>
        <w:spacing w:line="240" w:lineRule="exact"/>
        <w:ind w:left="709"/>
        <w:rPr>
          <w:rFonts w:ascii="Times New Roman" w:eastAsia="ＭＳ Ｐ明朝"/>
          <w:sz w:val="22"/>
          <w:u w:val="single"/>
        </w:rPr>
      </w:pPr>
      <w:r>
        <w:rPr>
          <w:rFonts w:ascii="Times New Roman" w:eastAsia="ＭＳ Ｐ明朝"/>
          <w:sz w:val="22"/>
          <w:u w:val="single"/>
        </w:rPr>
        <w:t xml:space="preserve">For the NIA Mouse 7.4K cDNA Clone Set: </w:t>
      </w:r>
    </w:p>
    <w:p w14:paraId="11ED7F02" w14:textId="77777777" w:rsidR="003E048B" w:rsidRDefault="003E048B" w:rsidP="003E048B">
      <w:pPr>
        <w:spacing w:line="240" w:lineRule="exact"/>
        <w:ind w:left="993"/>
        <w:rPr>
          <w:rFonts w:ascii="Times New Roman" w:eastAsia="ＭＳ Ｐ明朝"/>
          <w:sz w:val="22"/>
          <w:u w:val="single"/>
        </w:rPr>
      </w:pPr>
      <w:r>
        <w:rPr>
          <w:rFonts w:ascii="Times New Roman" w:eastAsia="ＭＳ Ｐ明朝"/>
          <w:sz w:val="22"/>
          <w:u w:val="single"/>
        </w:rPr>
        <w:t xml:space="preserve">VanBuren V. et al. (2002).  </w:t>
      </w:r>
      <w:r>
        <w:rPr>
          <w:rFonts w:ascii="Times New Roman" w:eastAsia="ＭＳ Ｐ明朝"/>
          <w:i/>
          <w:sz w:val="22"/>
          <w:u w:val="single"/>
        </w:rPr>
        <w:t>Assembly, verification, and initial annotation of the NIA mouse 7.4K cDNA clone set.</w:t>
      </w:r>
      <w:r>
        <w:rPr>
          <w:rFonts w:ascii="Times New Roman" w:eastAsia="ＭＳ Ｐ明朝"/>
          <w:sz w:val="22"/>
          <w:u w:val="single"/>
        </w:rPr>
        <w:t xml:space="preserve">  Genome Res 12: 1999-2003. [PMID:12466305], and, </w:t>
      </w:r>
    </w:p>
    <w:p w14:paraId="5F2E33FC" w14:textId="77777777" w:rsidR="003E048B" w:rsidRDefault="003E048B" w:rsidP="003E048B">
      <w:pPr>
        <w:spacing w:line="240" w:lineRule="exact"/>
        <w:ind w:left="709"/>
        <w:rPr>
          <w:rFonts w:ascii="Times New Roman" w:eastAsia="ＭＳ Ｐ明朝"/>
          <w:sz w:val="22"/>
          <w:u w:val="single"/>
        </w:rPr>
      </w:pPr>
      <w:r>
        <w:rPr>
          <w:rFonts w:ascii="Times New Roman" w:eastAsia="ＭＳ Ｐ明朝"/>
          <w:sz w:val="22"/>
          <w:u w:val="single"/>
        </w:rPr>
        <w:t>For the NIA Mouse cDNA Clones in general:</w:t>
      </w:r>
    </w:p>
    <w:p w14:paraId="57BF4730" w14:textId="77777777" w:rsidR="003E048B" w:rsidRDefault="003E048B" w:rsidP="003E048B">
      <w:pPr>
        <w:ind w:leftChars="413" w:left="991"/>
        <w:rPr>
          <w:rFonts w:ascii="Times New Roman" w:eastAsia="ＭＳ Ｐ明朝"/>
          <w:sz w:val="22"/>
          <w:u w:val="single"/>
        </w:rPr>
      </w:pPr>
      <w:r>
        <w:rPr>
          <w:rFonts w:ascii="Times New Roman" w:eastAsia="ＭＳ Ｐ明朝"/>
          <w:sz w:val="22"/>
          <w:u w:val="single"/>
        </w:rPr>
        <w:t xml:space="preserve">Sharov AA, et al. (2003). </w:t>
      </w:r>
      <w:r>
        <w:rPr>
          <w:rFonts w:ascii="Times New Roman" w:eastAsia="ＭＳ Ｐ明朝"/>
          <w:i/>
          <w:sz w:val="22"/>
          <w:u w:val="single"/>
        </w:rPr>
        <w:t>Transcriptome Analysis of Mouse Stem Cells and Early Embryos.</w:t>
      </w:r>
      <w:r>
        <w:rPr>
          <w:rFonts w:ascii="Times New Roman" w:eastAsia="ＭＳ Ｐ明朝"/>
          <w:sz w:val="22"/>
          <w:u w:val="single"/>
        </w:rPr>
        <w:t xml:space="preserve">  PLoS Biol. 1: 410-419. [PMID: 14691545].</w:t>
      </w:r>
    </w:p>
    <w:p w14:paraId="068CC468" w14:textId="77777777" w:rsidR="00CF21E6" w:rsidRPr="00A90ECA" w:rsidRDefault="00CF73CB" w:rsidP="00CF21E6">
      <w:pPr>
        <w:tabs>
          <w:tab w:val="left" w:pos="480"/>
        </w:tabs>
        <w:spacing w:line="300" w:lineRule="auto"/>
        <w:ind w:left="476" w:hanging="476"/>
        <w:rPr>
          <w:rFonts w:ascii="Times New Roman" w:eastAsia="ＭＳ Ｐ明朝" w:hAnsi="Times New Roman"/>
          <w:sz w:val="22"/>
        </w:rPr>
      </w:pPr>
      <w:r w:rsidRPr="00643F55">
        <w:rPr>
          <w:rFonts w:ascii="Times New Roman" w:eastAsia="ＭＳ Ｐ明朝" w:hAnsi="Times New Roman" w:hint="eastAsia"/>
          <w:sz w:val="22"/>
        </w:rPr>
        <w:t>５．</w:t>
      </w:r>
      <w:r w:rsidRPr="00643F55">
        <w:rPr>
          <w:rFonts w:ascii="Times New Roman" w:eastAsia="ＭＳ Ｐ明朝" w:hAnsi="Times New Roman" w:hint="eastAsia"/>
          <w:sz w:val="22"/>
        </w:rPr>
        <w:tab/>
      </w:r>
      <w:r w:rsidR="00CF21E6" w:rsidRPr="00CF21E6">
        <w:rPr>
          <w:rFonts w:ascii="Times New Roman" w:eastAsia="ＭＳ Ｐ明朝" w:hAnsi="Times New Roman" w:hint="eastAsia"/>
          <w:sz w:val="22"/>
        </w:rPr>
        <w:t>利用者は、本件リソースを利用した研究結果等を発表する際は</w:t>
      </w:r>
      <w:r w:rsidR="00CF21E6" w:rsidRPr="00CF21E6">
        <w:rPr>
          <w:rFonts w:ascii="Times New Roman" w:eastAsia="ＭＳ Ｐ明朝" w:hAnsi="Times New Roman" w:hint="eastAsia"/>
          <w:sz w:val="22"/>
        </w:rPr>
        <w:t>Materials and Methods</w:t>
      </w:r>
      <w:r w:rsidR="00CF21E6" w:rsidRPr="00CF21E6">
        <w:rPr>
          <w:rFonts w:ascii="Times New Roman" w:eastAsia="ＭＳ Ｐ明朝" w:hAnsi="Times New Roman" w:hint="eastAsia"/>
          <w:sz w:val="22"/>
        </w:rPr>
        <w:t>等に、本件リソースが文部科学省ナショナルバイオリソースプロジェクトを介して、理研</w:t>
      </w:r>
      <w:r w:rsidR="00CF21E6" w:rsidRPr="00CF21E6">
        <w:rPr>
          <w:rFonts w:ascii="Times New Roman" w:eastAsia="ＭＳ Ｐ明朝" w:hAnsi="Times New Roman" w:hint="eastAsia"/>
          <w:sz w:val="22"/>
        </w:rPr>
        <w:t>BRC</w:t>
      </w:r>
      <w:r w:rsidR="00CF21E6" w:rsidRPr="00CF21E6">
        <w:rPr>
          <w:rFonts w:ascii="Times New Roman" w:eastAsia="ＭＳ Ｐ明朝" w:hAnsi="Times New Roman" w:hint="eastAsia"/>
          <w:sz w:val="22"/>
        </w:rPr>
        <w:t>から提供されたことを明示する。</w:t>
      </w:r>
      <w:r w:rsidR="00ED2295" w:rsidRPr="00CF21E6">
        <w:rPr>
          <w:rFonts w:ascii="Times New Roman" w:eastAsia="ＭＳ Ｐ明朝" w:hAnsi="Times New Roman" w:hint="eastAsia"/>
          <w:sz w:val="22"/>
        </w:rPr>
        <w:t>〔英文例：</w:t>
      </w:r>
      <w:r w:rsidR="003E048B" w:rsidRPr="00CF21E6">
        <w:rPr>
          <w:rFonts w:ascii="Times New Roman" w:eastAsia="ＭＳ Ｐ明朝" w:hAnsi="Times New Roman" w:hint="eastAsia"/>
          <w:sz w:val="22"/>
        </w:rPr>
        <w:t xml:space="preserve"> </w:t>
      </w:r>
      <w:r w:rsidR="003E048B" w:rsidRPr="00CF21E6">
        <w:rPr>
          <w:rFonts w:ascii="Times New Roman" w:eastAsia="ＭＳ Ｐ明朝" w:hAnsi="Times New Roman"/>
          <w:sz w:val="22"/>
        </w:rPr>
        <w:t xml:space="preserve">The NIA/NIH Mouse 15K and 7.4K cDNA Clones were </w:t>
      </w:r>
      <w:r w:rsidR="00CF21E6" w:rsidRPr="00CF21E6">
        <w:rPr>
          <w:rFonts w:ascii="Times New Roman" w:eastAsia="ＭＳ Ｐ明朝" w:hAnsi="Times New Roman" w:hint="eastAsia"/>
          <w:sz w:val="22"/>
        </w:rPr>
        <w:t xml:space="preserve">provided by the RIKEN BRC through </w:t>
      </w:r>
      <w:r w:rsidR="00CF21E6" w:rsidRPr="00CF21E6">
        <w:rPr>
          <w:rFonts w:ascii="Times New Roman" w:eastAsia="ＭＳ Ｐ明朝" w:hAnsi="Times New Roman"/>
          <w:sz w:val="22"/>
        </w:rPr>
        <w:t>the National BioResource Project of the MEXT, Japan</w:t>
      </w:r>
      <w:r w:rsidR="00CF21E6" w:rsidRPr="00CF21E6">
        <w:rPr>
          <w:rFonts w:ascii="Times New Roman" w:eastAsia="ＭＳ Ｐ明朝" w:hAnsi="Times New Roman" w:hint="eastAsia"/>
          <w:sz w:val="22"/>
        </w:rPr>
        <w:t>.</w:t>
      </w:r>
      <w:r w:rsidR="00CF21E6" w:rsidRPr="00CF21E6">
        <w:rPr>
          <w:rFonts w:ascii="Times New Roman" w:eastAsia="ＭＳ Ｐ明朝" w:hAnsi="Times New Roman" w:hint="eastAsia"/>
          <w:sz w:val="22"/>
        </w:rPr>
        <w:t>〕</w:t>
      </w:r>
      <w:r w:rsidR="00CF21E6" w:rsidRPr="00CF21E6">
        <w:rPr>
          <w:rFonts w:ascii="Times New Roman" w:eastAsia="ＭＳ Ｐ明朝" w:hAnsi="Times New Roman" w:hint="eastAsia"/>
          <w:b/>
          <w:bCs/>
          <w:sz w:val="22"/>
        </w:rPr>
        <w:t xml:space="preserve">　</w:t>
      </w:r>
      <w:r w:rsidR="00CF21E6" w:rsidRPr="00CF21E6">
        <w:rPr>
          <w:rFonts w:ascii="Times New Roman" w:eastAsia="ＭＳ Ｐ明朝" w:hAnsi="Times New Roman" w:hint="eastAsia"/>
          <w:sz w:val="22"/>
        </w:rPr>
        <w:t>また、利用者はその発表の情報を理研</w:t>
      </w:r>
      <w:r w:rsidR="00CF21E6" w:rsidRPr="00CF21E6">
        <w:rPr>
          <w:rFonts w:ascii="Times New Roman" w:eastAsia="ＭＳ Ｐ明朝" w:hAnsi="Times New Roman"/>
          <w:sz w:val="22"/>
        </w:rPr>
        <w:t>BRC</w:t>
      </w:r>
      <w:r w:rsidR="00CF21E6" w:rsidRPr="00CF21E6">
        <w:rPr>
          <w:rFonts w:ascii="Times New Roman" w:eastAsia="ＭＳ Ｐ明朝" w:hAnsi="Times New Roman" w:hint="eastAsia"/>
          <w:sz w:val="22"/>
        </w:rPr>
        <w:t>へ送付する。理研</w:t>
      </w:r>
      <w:r w:rsidR="00CF21E6" w:rsidRPr="00CF21E6">
        <w:rPr>
          <w:rFonts w:ascii="Times New Roman" w:eastAsia="ＭＳ Ｐ明朝" w:hAnsi="Times New Roman" w:hint="eastAsia"/>
          <w:sz w:val="22"/>
        </w:rPr>
        <w:t>BRC</w:t>
      </w:r>
      <w:r w:rsidR="00CF21E6" w:rsidRPr="00CF21E6">
        <w:rPr>
          <w:rFonts w:ascii="Times New Roman" w:eastAsia="ＭＳ Ｐ明朝" w:hAnsi="Times New Roman" w:hint="eastAsia"/>
          <w:sz w:val="22"/>
        </w:rPr>
        <w:t>は、その発表および成果の情報を公開できる。</w:t>
      </w:r>
    </w:p>
    <w:p w14:paraId="65497485" w14:textId="61578F50" w:rsidR="00CF73CB" w:rsidRPr="00A90ECA" w:rsidRDefault="00CF73CB" w:rsidP="00CF21E6">
      <w:pPr>
        <w:tabs>
          <w:tab w:val="left" w:pos="480"/>
        </w:tabs>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Pr>
          <w:rFonts w:ascii="Times New Roman" w:eastAsia="ＭＳ Ｐ明朝" w:hAnsi="Times New Roman" w:hint="eastAsia"/>
          <w:sz w:val="22"/>
        </w:rPr>
        <w:t>利用者は、</w:t>
      </w:r>
      <w:r w:rsidRPr="00A90ECA">
        <w:rPr>
          <w:rFonts w:ascii="Times New Roman" w:eastAsia="ＭＳ Ｐ明朝" w:hAnsi="Times New Roman" w:hint="eastAsia"/>
          <w:sz w:val="22"/>
        </w:rPr>
        <w:t>本件リソース</w:t>
      </w:r>
      <w:r>
        <w:rPr>
          <w:rFonts w:ascii="Times New Roman" w:eastAsia="ＭＳ Ｐ明朝" w:hAnsi="Times New Roman" w:hint="eastAsia"/>
          <w:sz w:val="22"/>
        </w:rPr>
        <w:t>の提供にあたって発生する経費を負担す</w:t>
      </w:r>
      <w:r w:rsidRPr="00A90ECA">
        <w:rPr>
          <w:rFonts w:ascii="Times New Roman" w:eastAsia="ＭＳ Ｐ明朝" w:hAnsi="Times New Roman" w:hint="eastAsia"/>
          <w:sz w:val="22"/>
        </w:rPr>
        <w:t>る。</w:t>
      </w:r>
    </w:p>
    <w:p w14:paraId="4E07F0F3" w14:textId="77777777" w:rsidR="00CF73CB" w:rsidRPr="00A90ECA" w:rsidRDefault="00CF73CB"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490729" w:rsidRPr="00A90ECA">
        <w:rPr>
          <w:rFonts w:ascii="Times New Roman" w:eastAsia="ＭＳ Ｐ明朝" w:hAnsi="Times New Roman" w:hint="eastAsia"/>
          <w:sz w:val="22"/>
        </w:rPr>
        <w:t>本件</w:t>
      </w:r>
      <w:r w:rsidR="00490729" w:rsidRPr="00A047E2">
        <w:rPr>
          <w:rFonts w:ascii="Times New Roman" w:eastAsia="ＭＳ Ｐ明朝" w:hAnsi="Times New Roman" w:hint="eastAsia"/>
          <w:sz w:val="22"/>
        </w:rPr>
        <w:t>リソースは、利用者と</w:t>
      </w:r>
      <w:r w:rsidR="00490729" w:rsidRPr="00A047E2">
        <w:rPr>
          <w:rFonts w:ascii="Times New Roman" w:eastAsia="ＭＳ Ｐ明朝" w:hAnsi="Times New Roman" w:hint="eastAsia"/>
          <w:sz w:val="22"/>
        </w:rPr>
        <w:t>2</w:t>
      </w:r>
      <w:r w:rsidR="00490729"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A047E2">
        <w:rPr>
          <w:rFonts w:ascii="Times New Roman" w:eastAsia="ＭＳ Ｐ明朝" w:hAnsi="Times New Roman" w:hint="eastAsia"/>
          <w:sz w:val="22"/>
        </w:rPr>
        <w:t>共同研究者</w:t>
      </w:r>
      <w:r w:rsidR="00577305">
        <w:rPr>
          <w:rFonts w:ascii="Times New Roman" w:eastAsia="ＭＳ Ｐ明朝" w:hAnsi="Times New Roman" w:hint="eastAsia"/>
          <w:sz w:val="22"/>
        </w:rPr>
        <w:t>を含む</w:t>
      </w:r>
      <w:r w:rsidR="00490729" w:rsidRPr="00A047E2">
        <w:rPr>
          <w:rFonts w:ascii="Times New Roman" w:eastAsia="ＭＳ Ｐ明朝" w:hAnsi="Times New Roman" w:hint="eastAsia"/>
          <w:sz w:val="22"/>
        </w:rPr>
        <w:t>第三者へ</w:t>
      </w:r>
      <w:r w:rsidR="00490729">
        <w:rPr>
          <w:rFonts w:ascii="Times New Roman" w:eastAsia="ＭＳ Ｐ明朝" w:hAnsi="Times New Roman" w:hint="eastAsia"/>
          <w:sz w:val="22"/>
        </w:rPr>
        <w:t>の転売又は譲渡</w:t>
      </w:r>
      <w:r w:rsidR="00490729"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490729">
        <w:rPr>
          <w:rFonts w:ascii="Times New Roman" w:eastAsia="ＭＳ Ｐ明朝" w:hAnsi="Times New Roman" w:hint="eastAsia"/>
          <w:sz w:val="22"/>
        </w:rPr>
        <w:t>、</w:t>
      </w:r>
      <w:r w:rsidR="00490729" w:rsidRPr="00A047E2">
        <w:rPr>
          <w:rFonts w:ascii="Times New Roman" w:eastAsia="ＭＳ Ｐ明朝" w:hAnsi="Times New Roman" w:hint="eastAsia"/>
          <w:sz w:val="22"/>
        </w:rPr>
        <w:t>ないし引き渡しを含</w:t>
      </w:r>
      <w:r w:rsidR="00490729" w:rsidRPr="00A90ECA">
        <w:rPr>
          <w:rFonts w:ascii="Times New Roman" w:eastAsia="ＭＳ Ｐ明朝" w:hAnsi="Times New Roman" w:hint="eastAsia"/>
          <w:sz w:val="22"/>
        </w:rPr>
        <w:t>む。</w:t>
      </w:r>
    </w:p>
    <w:p w14:paraId="7ED8F947" w14:textId="3B3898CF" w:rsidR="00577305" w:rsidRDefault="00577305" w:rsidP="00CF73CB">
      <w:pPr>
        <w:tabs>
          <w:tab w:val="left" w:pos="480"/>
        </w:tabs>
        <w:spacing w:line="300" w:lineRule="auto"/>
        <w:ind w:left="480" w:hanging="480"/>
        <w:rPr>
          <w:rFonts w:ascii="ＭＳ Ｐ明朝" w:eastAsia="ＭＳ Ｐ明朝" w:hAnsi="ＭＳ Ｐ明朝"/>
          <w:bCs/>
          <w:sz w:val="22"/>
          <w:szCs w:val="22"/>
        </w:rPr>
      </w:pPr>
      <w:r>
        <w:rPr>
          <w:rFonts w:ascii="Times New Roman" w:eastAsia="ＭＳ Ｐ明朝" w:hAnsi="Times New Roman" w:hint="eastAsia"/>
          <w:sz w:val="22"/>
        </w:rPr>
        <w:t>８．</w:t>
      </w:r>
      <w:r w:rsidR="00CF73CB" w:rsidRPr="00643F55">
        <w:rPr>
          <w:rFonts w:ascii="Times New Roman" w:eastAsia="ＭＳ Ｐ明朝" w:hAnsi="Times New Roman" w:hint="eastAsia"/>
          <w:sz w:val="22"/>
        </w:rPr>
        <w:tab/>
      </w:r>
      <w:r w:rsidR="00CF73CB" w:rsidRPr="00643F55">
        <w:rPr>
          <w:rFonts w:ascii="ＭＳ Ｐ明朝" w:eastAsia="ＭＳ Ｐ明朝" w:hAnsi="ＭＳ Ｐ明朝" w:hint="eastAsia"/>
          <w:bCs/>
          <w:sz w:val="22"/>
          <w:szCs w:val="22"/>
        </w:rPr>
        <w:t>利用者は、本件リソースが</w:t>
      </w:r>
      <w:r w:rsidR="00CF73CB" w:rsidRPr="00643F55">
        <w:rPr>
          <w:rFonts w:ascii="ＭＳ Ｐ明朝" w:eastAsia="ＭＳ Ｐ明朝" w:hAnsi="ＭＳ Ｐ明朝" w:cs="Times New Roman" w:hint="eastAsia"/>
          <w:sz w:val="22"/>
          <w:szCs w:val="22"/>
        </w:rPr>
        <w:t>そのままのもの</w:t>
      </w:r>
      <w:r w:rsidR="00CF73CB" w:rsidRPr="00643F55">
        <w:rPr>
          <w:rFonts w:ascii="ＭＳ Ｐ明朝" w:eastAsia="ＭＳ Ｐ明朝" w:hAnsi="ＭＳ Ｐ明朝" w:cs="Times New Roman"/>
          <w:sz w:val="22"/>
          <w:szCs w:val="22"/>
        </w:rPr>
        <w:t>[as is]</w:t>
      </w:r>
      <w:r w:rsidR="00CF73CB" w:rsidRPr="00643F55">
        <w:rPr>
          <w:rFonts w:ascii="ＭＳ Ｐ明朝" w:eastAsia="ＭＳ Ｐ明朝" w:hAnsi="ＭＳ Ｐ明朝" w:cs="Times New Roman" w:hint="eastAsia"/>
          <w:sz w:val="22"/>
          <w:szCs w:val="22"/>
        </w:rPr>
        <w:t>として提供されるもの</w:t>
      </w:r>
      <w:r w:rsidR="00CF73CB" w:rsidRPr="00643F55">
        <w:rPr>
          <w:rFonts w:ascii="ＭＳ Ｐ明朝" w:eastAsia="ＭＳ Ｐ明朝" w:hAnsi="ＭＳ Ｐ明朝" w:hint="eastAsia"/>
          <w:bCs/>
          <w:sz w:val="22"/>
          <w:szCs w:val="22"/>
        </w:rPr>
        <w:t>であり、欠点及び危険な特性、</w:t>
      </w:r>
      <w:r w:rsidR="00CF73CB" w:rsidRPr="00643F55">
        <w:rPr>
          <w:rFonts w:ascii="ＭＳ Ｐ明朝" w:eastAsia="ＭＳ Ｐ明朝" w:hAnsi="ＭＳ Ｐ明朝" w:hint="eastAsia"/>
          <w:bCs/>
          <w:sz w:val="22"/>
          <w:szCs w:val="22"/>
        </w:rPr>
        <w:lastRenderedPageBreak/>
        <w:t>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643F55" w:rsidRDefault="00577305" w:rsidP="00CF73CB">
      <w:pPr>
        <w:tabs>
          <w:tab w:val="left" w:pos="480"/>
        </w:tabs>
        <w:spacing w:line="300" w:lineRule="auto"/>
        <w:ind w:left="480" w:hanging="480"/>
        <w:rPr>
          <w:rFonts w:ascii="ＭＳ Ｐ明朝" w:eastAsia="ＭＳ Ｐ明朝" w:hAnsi="ＭＳ Ｐ明朝"/>
          <w:bCs/>
          <w:sz w:val="22"/>
        </w:rPr>
      </w:pPr>
      <w:r>
        <w:rPr>
          <w:rFonts w:ascii="ＭＳ Ｐ明朝" w:eastAsia="ＭＳ Ｐ明朝" w:hAnsi="ＭＳ Ｐ明朝" w:hint="eastAsia"/>
          <w:bCs/>
          <w:sz w:val="22"/>
          <w:szCs w:val="22"/>
        </w:rPr>
        <w:t>9.</w:t>
      </w:r>
      <w:r>
        <w:rPr>
          <w:rFonts w:ascii="ＭＳ Ｐ明朝" w:eastAsia="ＭＳ Ｐ明朝" w:hAnsi="ＭＳ Ｐ明朝"/>
          <w:bCs/>
          <w:sz w:val="22"/>
          <w:szCs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又は第三者が有する所有権、特許権、著作権、商標権、名古屋議定書締約国の遺伝資源に関する権利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t>その他の一切の権利を利用者に譲渡、付与、又は許諾するものではない。理研</w:t>
      </w:r>
      <w:bookmarkStart w:id="0" w:name="_Hlk36122985"/>
      <w:r w:rsidRPr="004F3BA5">
        <w:rPr>
          <w:rFonts w:ascii="Times New Roman" w:eastAsia="ＭＳ Ｐ明朝" w:hAnsi="Times New Roman" w:cs="Times New Roman"/>
          <w:bCs/>
          <w:sz w:val="22"/>
          <w:szCs w:val="22"/>
        </w:rPr>
        <w:t>BRC</w:t>
      </w:r>
      <w:bookmarkEnd w:id="0"/>
      <w:r w:rsidRPr="00577305">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710D33" w:rsidRPr="00643F55">
        <w:rPr>
          <w:rFonts w:ascii="ＭＳ Ｐ明朝" w:eastAsia="ＭＳ Ｐ明朝" w:hAnsi="ＭＳ Ｐ明朝" w:hint="eastAsia"/>
          <w:bCs/>
          <w:sz w:val="22"/>
          <w:szCs w:val="22"/>
        </w:rPr>
        <w:t>本件リソースの利用</w:t>
      </w:r>
      <w:r>
        <w:rPr>
          <w:rFonts w:ascii="ＭＳ Ｐ明朝" w:eastAsia="ＭＳ Ｐ明朝" w:hAnsi="ＭＳ Ｐ明朝" w:hint="eastAsia"/>
          <w:bCs/>
          <w:sz w:val="22"/>
          <w:szCs w:val="22"/>
        </w:rPr>
        <w:t>に必要な一切</w:t>
      </w:r>
      <w:r w:rsidR="00710D33" w:rsidRPr="00643F55">
        <w:rPr>
          <w:rFonts w:ascii="ＭＳ Ｐ明朝" w:eastAsia="ＭＳ Ｐ明朝" w:hAnsi="ＭＳ Ｐ明朝" w:hint="eastAsia"/>
          <w:bCs/>
          <w:sz w:val="22"/>
          <w:szCs w:val="22"/>
        </w:rPr>
        <w:t>の権利</w:t>
      </w:r>
      <w:r>
        <w:rPr>
          <w:rFonts w:ascii="ＭＳ Ｐ明朝" w:eastAsia="ＭＳ Ｐ明朝" w:hAnsi="ＭＳ Ｐ明朝" w:hint="eastAsia"/>
          <w:bCs/>
          <w:sz w:val="22"/>
          <w:szCs w:val="22"/>
        </w:rPr>
        <w:t>は</w:t>
      </w:r>
      <w:r w:rsidR="00710D33" w:rsidRPr="00643F55">
        <w:rPr>
          <w:rFonts w:ascii="ＭＳ Ｐ明朝" w:eastAsia="ＭＳ Ｐ明朝" w:hAnsi="ＭＳ Ｐ明朝" w:hint="eastAsia"/>
          <w:bCs/>
          <w:sz w:val="22"/>
          <w:szCs w:val="22"/>
        </w:rPr>
        <w:t>、利用者自らの責任で</w:t>
      </w:r>
      <w:r>
        <w:rPr>
          <w:rFonts w:ascii="ＭＳ Ｐ明朝" w:eastAsia="ＭＳ Ｐ明朝" w:hAnsi="ＭＳ Ｐ明朝" w:hint="eastAsia"/>
          <w:bCs/>
          <w:sz w:val="22"/>
          <w:szCs w:val="22"/>
        </w:rPr>
        <w:t>取得</w:t>
      </w:r>
      <w:r w:rsidR="00710D33" w:rsidRPr="00643F55">
        <w:rPr>
          <w:rFonts w:ascii="ＭＳ Ｐ明朝" w:eastAsia="ＭＳ Ｐ明朝" w:hAnsi="ＭＳ Ｐ明朝" w:hint="eastAsia"/>
          <w:bCs/>
          <w:sz w:val="22"/>
          <w:szCs w:val="22"/>
        </w:rPr>
        <w:t>する。</w:t>
      </w:r>
    </w:p>
    <w:p w14:paraId="06060AF9" w14:textId="77777777" w:rsidR="00CF73CB" w:rsidRPr="00EA34EF"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643F55">
        <w:rPr>
          <w:rFonts w:ascii="ＭＳ Ｐ明朝" w:eastAsia="ＭＳ Ｐ明朝" w:hAnsi="ＭＳ Ｐ明朝" w:hint="eastAsia"/>
          <w:sz w:val="22"/>
        </w:rPr>
        <w:t>10．</w:t>
      </w:r>
      <w:r w:rsidR="004F3BA5">
        <w:rPr>
          <w:rFonts w:ascii="ＭＳ Ｐ明朝" w:eastAsia="ＭＳ Ｐ明朝" w:hAnsi="ＭＳ Ｐ明朝"/>
          <w:sz w:val="22"/>
        </w:rPr>
        <w:tab/>
      </w:r>
      <w:r w:rsidRPr="00643F55">
        <w:rPr>
          <w:rFonts w:ascii="ＭＳ Ｐ明朝" w:eastAsia="ＭＳ Ｐ明朝" w:hAnsi="ＭＳ Ｐ明朝" w:hint="eastAsia"/>
          <w:bCs/>
          <w:sz w:val="22"/>
          <w:szCs w:val="22"/>
        </w:rPr>
        <w:t>利用者は、本同意書の</w:t>
      </w:r>
      <w:r w:rsidRPr="00643F55">
        <w:rPr>
          <w:rFonts w:ascii="ＭＳ Ｐ明朝" w:eastAsia="ＭＳ Ｐ明朝" w:hAnsi="ＭＳ Ｐ明朝"/>
          <w:bCs/>
          <w:sz w:val="22"/>
          <w:szCs w:val="22"/>
        </w:rPr>
        <w:t xml:space="preserve">2. </w:t>
      </w:r>
      <w:r w:rsidRPr="00643F55">
        <w:rPr>
          <w:rFonts w:ascii="ＭＳ Ｐ明朝" w:eastAsia="ＭＳ Ｐ明朝" w:hAnsi="ＭＳ Ｐ明朝" w:hint="eastAsia"/>
          <w:bCs/>
          <w:sz w:val="22"/>
          <w:szCs w:val="22"/>
        </w:rPr>
        <w:t>①の実施における本件リソースの利用、保存、処分等によって生じるいか</w:t>
      </w:r>
      <w:r w:rsidRPr="00EA34EF">
        <w:rPr>
          <w:rFonts w:ascii="ＭＳ Ｐ明朝" w:eastAsia="ＭＳ Ｐ明朝" w:hAnsi="ＭＳ Ｐ明朝" w:hint="eastAsia"/>
          <w:bCs/>
          <w:color w:val="000000" w:themeColor="text1"/>
          <w:sz w:val="22"/>
          <w:szCs w:val="22"/>
        </w:rPr>
        <w:t>なる損害及び第三者からの損害賠償等の請求等</w:t>
      </w:r>
      <w:r w:rsidR="00577305" w:rsidRPr="00577305">
        <w:rPr>
          <w:rFonts w:ascii="ＭＳ Ｐ明朝" w:eastAsia="ＭＳ Ｐ明朝" w:hAnsi="ＭＳ Ｐ明朝" w:hint="eastAsia"/>
          <w:bCs/>
          <w:color w:val="000000" w:themeColor="text1"/>
          <w:sz w:val="22"/>
          <w:szCs w:val="22"/>
        </w:rPr>
        <w:t>（前項記載の各権利の侵害を理由とするものを含む）</w:t>
      </w:r>
      <w:r w:rsidRPr="00EA34EF">
        <w:rPr>
          <w:rFonts w:ascii="ＭＳ Ｐ明朝" w:eastAsia="ＭＳ Ｐ明朝" w:hAnsi="ＭＳ Ｐ明朝" w:hint="eastAsia"/>
          <w:bCs/>
          <w:color w:val="000000" w:themeColor="text1"/>
          <w:sz w:val="22"/>
          <w:szCs w:val="22"/>
        </w:rPr>
        <w:t>について、全ての責任を負い、理研</w:t>
      </w:r>
      <w:r w:rsidR="000C7FA1"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は一切責任を負わない。利用者は</w:t>
      </w:r>
      <w:r w:rsidRPr="00EA34EF">
        <w:rPr>
          <w:rFonts w:ascii="ＭＳ Ｐ明朝" w:eastAsia="ＭＳ Ｐ明朝" w:hAnsi="ＭＳ Ｐ明朝"/>
          <w:bCs/>
          <w:color w:val="000000" w:themeColor="text1"/>
          <w:sz w:val="22"/>
          <w:szCs w:val="22"/>
        </w:rPr>
        <w:t>2</w:t>
      </w:r>
      <w:r w:rsidRPr="00EA34EF">
        <w:rPr>
          <w:rFonts w:ascii="ＭＳ Ｐ明朝" w:eastAsia="ＭＳ Ｐ明朝" w:hAnsi="ＭＳ Ｐ明朝" w:hint="eastAsia"/>
          <w:bCs/>
          <w:color w:val="000000" w:themeColor="text1"/>
          <w:sz w:val="22"/>
          <w:szCs w:val="22"/>
        </w:rPr>
        <w:t>．①の実施及びその結果に関わる法的責任について理研</w:t>
      </w:r>
      <w:r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EA34EF">
        <w:rPr>
          <w:rFonts w:ascii="ＭＳ Ｐ明朝" w:eastAsia="ＭＳ Ｐ明朝" w:hAnsi="ＭＳ Ｐ明朝" w:hint="eastAsia"/>
          <w:bCs/>
          <w:color w:val="000000" w:themeColor="text1"/>
          <w:sz w:val="22"/>
        </w:rPr>
        <w:t>ただし、</w:t>
      </w:r>
      <w:r w:rsidRPr="00EA34EF">
        <w:rPr>
          <w:rFonts w:ascii="Times New Roman" w:eastAsia="ＭＳ Ｐ明朝" w:hAnsi="Times New Roman" w:hint="eastAsia"/>
          <w:color w:val="000000" w:themeColor="text1"/>
          <w:sz w:val="22"/>
        </w:rPr>
        <w:t>理研</w:t>
      </w:r>
      <w:r w:rsidR="000C7FA1" w:rsidRPr="000C7FA1">
        <w:rPr>
          <w:rFonts w:ascii="Times New Roman" w:eastAsia="ＭＳ Ｐ明朝" w:hAnsi="Times New Roman"/>
          <w:color w:val="000000" w:themeColor="text1"/>
          <w:sz w:val="22"/>
        </w:rPr>
        <w:t>BRC</w:t>
      </w:r>
      <w:r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25053357" w:rsidR="00CF73CB" w:rsidRPr="001264DF" w:rsidRDefault="00CF73CB"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CF21E6" w:rsidRPr="00CF21E6">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00CF21E6" w:rsidRPr="00CF21E6">
        <w:rPr>
          <w:rFonts w:ascii="Times New Roman" w:eastAsia="ＭＳ Ｐ明朝" w:hAnsi="Times New Roman" w:hint="eastAsia"/>
          <w:sz w:val="22"/>
        </w:rPr>
        <w:t>15</w:t>
      </w:r>
      <w:r w:rsidR="00CF21E6" w:rsidRPr="00CF21E6">
        <w:rPr>
          <w:rFonts w:ascii="Times New Roman" w:eastAsia="ＭＳ Ｐ明朝" w:hAnsi="Times New Roman" w:hint="eastAsia"/>
          <w:sz w:val="22"/>
        </w:rPr>
        <w:t>年法律第</w:t>
      </w:r>
      <w:r w:rsidR="00CF21E6" w:rsidRPr="00CF21E6">
        <w:rPr>
          <w:rFonts w:ascii="Times New Roman" w:eastAsia="ＭＳ Ｐ明朝" w:hAnsi="Times New Roman" w:hint="eastAsia"/>
          <w:sz w:val="22"/>
        </w:rPr>
        <w:t>97</w:t>
      </w:r>
      <w:r w:rsidR="00CF21E6" w:rsidRPr="00CF21E6">
        <w:rPr>
          <w:rFonts w:ascii="Times New Roman" w:eastAsia="ＭＳ Ｐ明朝" w:hAnsi="Times New Roman" w:hint="eastAsia"/>
          <w:sz w:val="22"/>
        </w:rPr>
        <w:t>号）、「動物の愛護及び管理に関する法律」（昭和</w:t>
      </w:r>
      <w:r w:rsidR="00CF21E6" w:rsidRPr="00CF21E6">
        <w:rPr>
          <w:rFonts w:ascii="Times New Roman" w:eastAsia="ＭＳ Ｐ明朝" w:hAnsi="Times New Roman" w:hint="eastAsia"/>
          <w:sz w:val="22"/>
        </w:rPr>
        <w:t>48</w:t>
      </w:r>
      <w:r w:rsidR="00CF21E6" w:rsidRPr="00CF21E6">
        <w:rPr>
          <w:rFonts w:ascii="Times New Roman" w:eastAsia="ＭＳ Ｐ明朝" w:hAnsi="Times New Roman" w:hint="eastAsia"/>
          <w:sz w:val="22"/>
        </w:rPr>
        <w:t>年法律第</w:t>
      </w:r>
      <w:r w:rsidR="00CF21E6" w:rsidRPr="00CF21E6">
        <w:rPr>
          <w:rFonts w:ascii="Times New Roman" w:eastAsia="ＭＳ Ｐ明朝" w:hAnsi="Times New Roman" w:hint="eastAsia"/>
          <w:sz w:val="22"/>
        </w:rPr>
        <w:t>105</w:t>
      </w:r>
      <w:r w:rsidR="00CF21E6" w:rsidRPr="00CF21E6">
        <w:rPr>
          <w:rFonts w:ascii="Times New Roman" w:eastAsia="ＭＳ Ｐ明朝" w:hAnsi="Times New Roman" w:hint="eastAsia"/>
          <w:sz w:val="22"/>
        </w:rPr>
        <w:t>号）、「人を対象とする生命科学・医学系研究に関する倫理指針」（文部科学省、厚生労働省、経済産業省、令和</w:t>
      </w:r>
      <w:r w:rsidR="00CF21E6" w:rsidRPr="00CF21E6">
        <w:rPr>
          <w:rFonts w:ascii="Times New Roman" w:eastAsia="ＭＳ Ｐ明朝" w:hAnsi="Times New Roman" w:hint="eastAsia"/>
          <w:sz w:val="22"/>
        </w:rPr>
        <w:t>3</w:t>
      </w:r>
      <w:r w:rsidR="00CF21E6" w:rsidRPr="00CF21E6">
        <w:rPr>
          <w:rFonts w:ascii="Times New Roman" w:eastAsia="ＭＳ Ｐ明朝" w:hAnsi="Times New Roman" w:hint="eastAsia"/>
          <w:sz w:val="22"/>
        </w:rPr>
        <w:t>年</w:t>
      </w:r>
      <w:r w:rsidR="00CF21E6" w:rsidRPr="00CF21E6">
        <w:rPr>
          <w:rFonts w:ascii="Times New Roman" w:eastAsia="ＭＳ Ｐ明朝" w:hAnsi="Times New Roman" w:hint="eastAsia"/>
          <w:sz w:val="22"/>
        </w:rPr>
        <w:t>3</w:t>
      </w:r>
      <w:r w:rsidR="00CF21E6" w:rsidRPr="00CF21E6">
        <w:rPr>
          <w:rFonts w:ascii="Times New Roman" w:eastAsia="ＭＳ Ｐ明朝" w:hAnsi="Times New Roman" w:hint="eastAsia"/>
          <w:sz w:val="22"/>
        </w:rPr>
        <w:t>月</w:t>
      </w:r>
      <w:r w:rsidR="00CF21E6" w:rsidRPr="00CF21E6">
        <w:rPr>
          <w:rFonts w:ascii="Times New Roman" w:eastAsia="ＭＳ Ｐ明朝" w:hAnsi="Times New Roman" w:hint="eastAsia"/>
          <w:sz w:val="22"/>
        </w:rPr>
        <w:t>23</w:t>
      </w:r>
      <w:r w:rsidR="00CF21E6" w:rsidRPr="00CF21E6">
        <w:rPr>
          <w:rFonts w:ascii="Times New Roman" w:eastAsia="ＭＳ Ｐ明朝" w:hAnsi="Times New Roman" w:hint="eastAsia"/>
          <w:sz w:val="22"/>
        </w:rPr>
        <w:t>日）等、必要に応じて、該当する日本の法令及びガイドラインによって認められる範囲内の研究環境、実験条件等で取り扱わなければならない。理研</w:t>
      </w:r>
      <w:r w:rsidR="00CF21E6" w:rsidRPr="00CF21E6">
        <w:rPr>
          <w:rFonts w:ascii="Times New Roman" w:eastAsia="ＭＳ Ｐ明朝" w:hAnsi="Times New Roman"/>
          <w:sz w:val="22"/>
        </w:rPr>
        <w:t>BRC</w:t>
      </w:r>
      <w:r w:rsidR="00CF21E6" w:rsidRPr="00CF21E6">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1071A20A" w14:textId="77777777" w:rsidR="00CF73CB" w:rsidRPr="00A90ECA" w:rsidRDefault="00CF73CB"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72621FC3" w14:textId="415B1081"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w:t>
      </w:r>
      <w:r w:rsidR="000C7FA1" w:rsidRPr="000C7FA1">
        <w:rPr>
          <w:rFonts w:ascii="Times New Roman" w:eastAsia="ＭＳ Ｐ明朝" w:hAnsi="Times New Roman" w:cs="Times New Roman"/>
          <w:bCs/>
          <w:color w:val="000000" w:themeColor="text1"/>
          <w:sz w:val="22"/>
          <w:szCs w:val="22"/>
        </w:rPr>
        <w:t>BRC</w:t>
      </w:r>
      <w:r w:rsidRPr="00E62E1B">
        <w:rPr>
          <w:rFonts w:ascii="Times New Roman" w:eastAsia="ＭＳ Ｐ明朝" w:hAnsi="Times New Roman" w:hint="eastAsia"/>
          <w:sz w:val="22"/>
        </w:rPr>
        <w:t>は、以後、利用者による本件リソース及び理研</w:t>
      </w:r>
      <w:r w:rsidR="000C7FA1" w:rsidRPr="000C7FA1">
        <w:rPr>
          <w:rFonts w:ascii="Times New Roman" w:eastAsia="ＭＳ Ｐ明朝" w:hAnsi="Times New Roman"/>
          <w:sz w:val="22"/>
        </w:rPr>
        <w:t>BRC</w:t>
      </w:r>
      <w:r w:rsidRPr="00E62E1B">
        <w:rPr>
          <w:rFonts w:ascii="Times New Roman" w:eastAsia="ＭＳ Ｐ明朝" w:hAnsi="Times New Roman" w:hint="eastAsia"/>
          <w:sz w:val="22"/>
        </w:rPr>
        <w:t>の他のリソース利用を停止する</w:t>
      </w:r>
      <w:r w:rsidR="00A90E62" w:rsidRPr="00A90E62">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936351" w:rsidRDefault="00CF73CB" w:rsidP="00CF73CB">
      <w:pPr>
        <w:spacing w:line="300" w:lineRule="auto"/>
        <w:rPr>
          <w:rFonts w:ascii="Times New Roman" w:eastAsia="ＭＳ Ｐ明朝" w:hAnsi="Times New Roman"/>
          <w:spacing w:val="-2"/>
          <w:sz w:val="18"/>
          <w:szCs w:val="18"/>
        </w:rPr>
      </w:pPr>
      <w:r w:rsidRPr="00936351">
        <w:rPr>
          <w:rFonts w:ascii="Times New Roman" w:eastAsia="ＭＳ Ｐ明朝" w:hAnsi="Times New Roman" w:hint="eastAsia"/>
          <w:spacing w:val="-2"/>
          <w:sz w:val="18"/>
          <w:szCs w:val="18"/>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936351">
            <w:pPr>
              <w:adjustRightInd w:val="0"/>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936351">
            <w:pPr>
              <w:adjustRightInd w:val="0"/>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00EFC0CE"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79360F">
              <w:rPr>
                <w:rFonts w:ascii="Times New Roman" w:eastAsia="ＭＳ Ｐ明朝" w:hAnsi="Times New Roman" w:hint="eastAsia"/>
                <w:sz w:val="22"/>
              </w:rPr>
              <w:t>（</w:t>
            </w:r>
            <w:r w:rsidR="0079360F" w:rsidRPr="00AA41F0">
              <w:rPr>
                <w:rFonts w:ascii="Times New Roman" w:eastAsia="ＭＳ Ｐ明朝" w:hAnsi="Times New Roman" w:hint="eastAsia"/>
                <w:sz w:val="22"/>
              </w:rPr>
              <w:t>学長、学部長もしくは知財</w:t>
            </w:r>
            <w:r w:rsidR="0079360F">
              <w:rPr>
                <w:rFonts w:ascii="Times New Roman" w:eastAsia="ＭＳ Ｐ明朝" w:hAnsi="Times New Roman" w:hint="eastAsia"/>
                <w:sz w:val="22"/>
              </w:rPr>
              <w:t>責任</w:t>
            </w:r>
            <w:r w:rsidR="0079360F" w:rsidRPr="00AA41F0">
              <w:rPr>
                <w:rFonts w:ascii="Times New Roman" w:eastAsia="ＭＳ Ｐ明朝" w:hAnsi="Times New Roman" w:hint="eastAsia"/>
                <w:sz w:val="22"/>
              </w:rPr>
              <w:t>者</w:t>
            </w:r>
            <w:r w:rsidR="0079360F">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80CF" w14:textId="77777777" w:rsidR="00305AD1" w:rsidRDefault="00305AD1">
      <w:r>
        <w:separator/>
      </w:r>
    </w:p>
  </w:endnote>
  <w:endnote w:type="continuationSeparator" w:id="0">
    <w:p w14:paraId="72CE2C5B" w14:textId="77777777" w:rsidR="00305AD1" w:rsidRDefault="0030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924159"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924159" w:rsidRDefault="009241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636E0288" w:rsidR="00924159" w:rsidRDefault="00CF21E6" w:rsidP="006A2418">
    <w:pPr>
      <w:pStyle w:val="a3"/>
      <w:tabs>
        <w:tab w:val="clear" w:pos="4252"/>
        <w:tab w:val="clear" w:pos="8504"/>
        <w:tab w:val="right" w:pos="9498"/>
      </w:tabs>
      <w:jc w:val="right"/>
    </w:pPr>
    <w:r>
      <w:rPr>
        <w:rFonts w:asciiTheme="minorEastAsia" w:eastAsiaTheme="minorEastAsia" w:hAnsiTheme="minorEastAsia"/>
        <w:sz w:val="16"/>
      </w:rPr>
      <w:t>(</w:t>
    </w:r>
    <w:r w:rsidR="00317CD6" w:rsidRPr="00317CD6">
      <w:rPr>
        <w:rFonts w:asciiTheme="minorEastAsia" w:eastAsiaTheme="minorEastAsia" w:hAnsiTheme="minorEastAsia"/>
        <w:sz w:val="16"/>
      </w:rPr>
      <w:t>B3Jr</w:t>
    </w:r>
    <w:r>
      <w:rPr>
        <w:rFonts w:asciiTheme="minorEastAsia" w:eastAsiaTheme="minorEastAsia" w:hAnsiTheme="minorEastAsia"/>
        <w:sz w:val="16"/>
      </w:rPr>
      <w:t>)</w:t>
    </w:r>
    <w:r w:rsidR="006A2418">
      <w:rPr>
        <w:rStyle w:val="a5"/>
      </w:rPr>
      <w:tab/>
    </w:r>
    <w:r w:rsidR="00B3119F">
      <w:rPr>
        <w:rStyle w:val="a5"/>
      </w:rPr>
      <w:fldChar w:fldCharType="begin"/>
    </w:r>
    <w:r w:rsidR="00B3119F">
      <w:rPr>
        <w:rStyle w:val="a5"/>
      </w:rPr>
      <w:instrText xml:space="preserve"> PAGE </w:instrText>
    </w:r>
    <w:r w:rsidR="00B3119F">
      <w:rPr>
        <w:rStyle w:val="a5"/>
      </w:rPr>
      <w:fldChar w:fldCharType="separate"/>
    </w:r>
    <w:r w:rsidR="00A90E62">
      <w:rPr>
        <w:rStyle w:val="a5"/>
        <w:noProof/>
      </w:rPr>
      <w:t>1</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A90E62">
      <w:rPr>
        <w:rStyle w:val="a5"/>
        <w:noProof/>
      </w:rPr>
      <w:t>2</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9513" w14:textId="77777777" w:rsidR="00317CD6" w:rsidRDefault="00317C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643D" w14:textId="77777777" w:rsidR="00305AD1" w:rsidRDefault="00305AD1">
      <w:r>
        <w:separator/>
      </w:r>
    </w:p>
  </w:footnote>
  <w:footnote w:type="continuationSeparator" w:id="0">
    <w:p w14:paraId="3B467EA6" w14:textId="77777777" w:rsidR="00305AD1" w:rsidRDefault="0030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7A56" w14:textId="77777777" w:rsidR="00317CD6" w:rsidRDefault="00317CD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4F4" w14:textId="07F325DF" w:rsidR="00924159" w:rsidRPr="00D03191" w:rsidRDefault="00430570" w:rsidP="001C0CA0">
    <w:pPr>
      <w:pStyle w:val="aa"/>
      <w:wordWrap w:val="0"/>
      <w:jc w:val="right"/>
      <w:rPr>
        <w:rFonts w:ascii="Times New Roman" w:eastAsia="ＭＳ Ｐ明朝" w:hAnsi="Times New Roman" w:cs="Times New Roman"/>
        <w:sz w:val="22"/>
        <w:szCs w:val="22"/>
      </w:rPr>
    </w:pPr>
    <w:r w:rsidRPr="00D03191">
      <w:rPr>
        <w:rFonts w:ascii="Times New Roman" w:eastAsia="ＭＳ Ｐ明朝" w:hAnsi="Times New Roman" w:cs="Times New Roman"/>
        <w:sz w:val="22"/>
        <w:szCs w:val="22"/>
      </w:rPr>
      <w:t>(</w:t>
    </w:r>
    <w:r w:rsidRPr="00D03191">
      <w:rPr>
        <w:rFonts w:ascii="Times New Roman" w:eastAsia="ＭＳ Ｐ明朝" w:hAnsi="Times New Roman" w:cs="Times New Roman"/>
        <w:sz w:val="22"/>
        <w:szCs w:val="22"/>
      </w:rPr>
      <w:t>書式</w:t>
    </w:r>
    <w:r w:rsidRPr="00D03191">
      <w:rPr>
        <w:rFonts w:ascii="Times New Roman" w:eastAsia="ＭＳ Ｐ明朝" w:hAnsi="Times New Roman" w:cs="Times New Roman"/>
        <w:sz w:val="22"/>
        <w:szCs w:val="22"/>
      </w:rPr>
      <w:t xml:space="preserve">C 05722 Not-For-Profit DNA) </w:t>
    </w:r>
    <w:r w:rsidRPr="00D03191">
      <w:rPr>
        <w:rStyle w:val="a5"/>
        <w:rFonts w:ascii="Times New Roman" w:eastAsia="ＭＳ Ｐ明朝" w:hAnsi="Times New Roman" w:cs="Times New Roman"/>
        <w:sz w:val="22"/>
        <w:szCs w:val="22"/>
      </w:rPr>
      <w:fldChar w:fldCharType="begin"/>
    </w:r>
    <w:r w:rsidRPr="00D03191">
      <w:rPr>
        <w:rStyle w:val="a5"/>
        <w:rFonts w:ascii="Times New Roman" w:eastAsia="ＭＳ Ｐ明朝" w:hAnsi="Times New Roman" w:cs="Times New Roman"/>
        <w:sz w:val="22"/>
        <w:szCs w:val="22"/>
      </w:rPr>
      <w:instrText xml:space="preserve"> PAGE </w:instrText>
    </w:r>
    <w:r w:rsidRPr="00D03191">
      <w:rPr>
        <w:rStyle w:val="a5"/>
        <w:rFonts w:ascii="Times New Roman" w:eastAsia="ＭＳ Ｐ明朝" w:hAnsi="Times New Roman" w:cs="Times New Roman"/>
        <w:sz w:val="22"/>
        <w:szCs w:val="22"/>
      </w:rPr>
      <w:fldChar w:fldCharType="separate"/>
    </w:r>
    <w:r w:rsidR="00A90E62">
      <w:rPr>
        <w:rStyle w:val="a5"/>
        <w:rFonts w:ascii="Times New Roman" w:eastAsia="ＭＳ Ｐ明朝" w:hAnsi="Times New Roman" w:cs="Times New Roman"/>
        <w:noProof/>
        <w:sz w:val="22"/>
        <w:szCs w:val="22"/>
      </w:rPr>
      <w:t>1</w:t>
    </w:r>
    <w:r w:rsidRPr="00D03191">
      <w:rPr>
        <w:rStyle w:val="a5"/>
        <w:rFonts w:ascii="Times New Roman" w:eastAsia="ＭＳ Ｐ明朝" w:hAnsi="Times New Roman" w:cs="Times New Roman"/>
        <w:sz w:val="22"/>
        <w:szCs w:val="22"/>
      </w:rPr>
      <w:fldChar w:fldCharType="end"/>
    </w:r>
    <w:r w:rsidRPr="00D03191">
      <w:rPr>
        <w:rStyle w:val="a5"/>
        <w:rFonts w:ascii="Times New Roman" w:eastAsia="ＭＳ Ｐ明朝" w:hAnsi="Times New Roman" w:cs="Times New Roman"/>
        <w:sz w:val="22"/>
        <w:szCs w:val="22"/>
      </w:rPr>
      <w:t>/</w:t>
    </w:r>
    <w:r w:rsidRPr="00D03191">
      <w:rPr>
        <w:rStyle w:val="a5"/>
        <w:rFonts w:ascii="Times New Roman" w:eastAsia="ＭＳ Ｐ明朝" w:hAnsi="Times New Roman" w:cs="Times New Roman"/>
        <w:sz w:val="22"/>
        <w:szCs w:val="22"/>
      </w:rPr>
      <w:fldChar w:fldCharType="begin"/>
    </w:r>
    <w:r w:rsidRPr="00D03191">
      <w:rPr>
        <w:rStyle w:val="a5"/>
        <w:rFonts w:ascii="Times New Roman" w:eastAsia="ＭＳ Ｐ明朝" w:hAnsi="Times New Roman" w:cs="Times New Roman"/>
        <w:sz w:val="22"/>
        <w:szCs w:val="22"/>
      </w:rPr>
      <w:instrText xml:space="preserve"> NUMPAGES </w:instrText>
    </w:r>
    <w:r w:rsidRPr="00D03191">
      <w:rPr>
        <w:rStyle w:val="a5"/>
        <w:rFonts w:ascii="Times New Roman" w:eastAsia="ＭＳ Ｐ明朝" w:hAnsi="Times New Roman" w:cs="Times New Roman"/>
        <w:sz w:val="22"/>
        <w:szCs w:val="22"/>
      </w:rPr>
      <w:fldChar w:fldCharType="separate"/>
    </w:r>
    <w:r w:rsidR="00A90E62">
      <w:rPr>
        <w:rStyle w:val="a5"/>
        <w:rFonts w:ascii="Times New Roman" w:eastAsia="ＭＳ Ｐ明朝" w:hAnsi="Times New Roman" w:cs="Times New Roman"/>
        <w:noProof/>
        <w:sz w:val="22"/>
        <w:szCs w:val="22"/>
      </w:rPr>
      <w:t>2</w:t>
    </w:r>
    <w:r w:rsidRPr="00D03191">
      <w:rPr>
        <w:rStyle w:val="a5"/>
        <w:rFonts w:ascii="Times New Roman" w:eastAsia="ＭＳ Ｐ明朝" w:hAnsi="Times New Roman" w:cs="Times New Roman"/>
        <w:sz w:val="22"/>
        <w:szCs w:val="22"/>
      </w:rPr>
      <w:fldChar w:fldCharType="end"/>
    </w:r>
  </w:p>
  <w:p w14:paraId="4A5E439D" w14:textId="62C152B7" w:rsidR="00924159" w:rsidRPr="002C4BAD" w:rsidRDefault="00CF21E6" w:rsidP="00D03191">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A90E62" w:rsidRPr="00A90E62">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0A3" w14:textId="77777777" w:rsidR="00317CD6" w:rsidRDefault="00317CD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3B6E"/>
    <w:rsid w:val="000A56AE"/>
    <w:rsid w:val="000C7FA1"/>
    <w:rsid w:val="001078D3"/>
    <w:rsid w:val="00141274"/>
    <w:rsid w:val="00172B75"/>
    <w:rsid w:val="001C2D1E"/>
    <w:rsid w:val="002957C7"/>
    <w:rsid w:val="002E021F"/>
    <w:rsid w:val="002E7F34"/>
    <w:rsid w:val="002F3F6D"/>
    <w:rsid w:val="00305AD1"/>
    <w:rsid w:val="00317CD6"/>
    <w:rsid w:val="00347B62"/>
    <w:rsid w:val="00351DE2"/>
    <w:rsid w:val="00387A82"/>
    <w:rsid w:val="003D785F"/>
    <w:rsid w:val="003E048B"/>
    <w:rsid w:val="00403ACF"/>
    <w:rsid w:val="00430570"/>
    <w:rsid w:val="00490729"/>
    <w:rsid w:val="004A4E82"/>
    <w:rsid w:val="004D1F42"/>
    <w:rsid w:val="004F3BA5"/>
    <w:rsid w:val="00577305"/>
    <w:rsid w:val="00625BA2"/>
    <w:rsid w:val="00643F55"/>
    <w:rsid w:val="00692BC8"/>
    <w:rsid w:val="006932E3"/>
    <w:rsid w:val="006A2418"/>
    <w:rsid w:val="006B7E81"/>
    <w:rsid w:val="00710D33"/>
    <w:rsid w:val="00760E67"/>
    <w:rsid w:val="0077758C"/>
    <w:rsid w:val="0079360F"/>
    <w:rsid w:val="007B2E10"/>
    <w:rsid w:val="007C227A"/>
    <w:rsid w:val="00845CC8"/>
    <w:rsid w:val="00847620"/>
    <w:rsid w:val="008A15F7"/>
    <w:rsid w:val="008F65E1"/>
    <w:rsid w:val="00924159"/>
    <w:rsid w:val="00936351"/>
    <w:rsid w:val="009544D5"/>
    <w:rsid w:val="009E68CC"/>
    <w:rsid w:val="00A25F95"/>
    <w:rsid w:val="00A33046"/>
    <w:rsid w:val="00A90E62"/>
    <w:rsid w:val="00AA41F0"/>
    <w:rsid w:val="00B3119F"/>
    <w:rsid w:val="00C21100"/>
    <w:rsid w:val="00C57C70"/>
    <w:rsid w:val="00CB1FBE"/>
    <w:rsid w:val="00CF21E6"/>
    <w:rsid w:val="00CF73CB"/>
    <w:rsid w:val="00D03191"/>
    <w:rsid w:val="00D906DB"/>
    <w:rsid w:val="00DF4430"/>
    <w:rsid w:val="00E353FF"/>
    <w:rsid w:val="00E4557F"/>
    <w:rsid w:val="00EA66DA"/>
    <w:rsid w:val="00EB596C"/>
    <w:rsid w:val="00ED2295"/>
    <w:rsid w:val="00F3793B"/>
    <w:rsid w:val="00F903FF"/>
    <w:rsid w:val="00FC1851"/>
    <w:rsid w:val="00FD1867"/>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dc:creator>
  <cp:lastModifiedBy>T. MURATA</cp:lastModifiedBy>
  <cp:revision>10</cp:revision>
  <cp:lastPrinted>2017-08-23T02:53:00Z</cp:lastPrinted>
  <dcterms:created xsi:type="dcterms:W3CDTF">2020-11-06T23:49:00Z</dcterms:created>
  <dcterms:modified xsi:type="dcterms:W3CDTF">2023-10-27T06:38:00Z</dcterms:modified>
</cp:coreProperties>
</file>